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Pr="001D7967" w:rsidRDefault="00502EF9" w:rsidP="003E0C23">
      <w:pPr>
        <w:spacing w:after="120" w:line="240" w:lineRule="auto"/>
        <w:ind w:right="28"/>
        <w:jc w:val="center"/>
        <w:rPr>
          <w:rFonts w:ascii="Verdana" w:eastAsia="Times New Roman" w:hAnsi="Verdana" w:cs="Arial"/>
          <w:b/>
          <w:color w:val="002060"/>
          <w:sz w:val="28"/>
          <w:szCs w:val="36"/>
          <w:lang w:val="sr-Latn-RS"/>
        </w:rPr>
      </w:pPr>
    </w:p>
    <w:p w14:paraId="1EF711EA" w14:textId="77777777" w:rsidR="00A8548D" w:rsidRPr="001D7967" w:rsidRDefault="003E0C23" w:rsidP="003E0C23">
      <w:pPr>
        <w:spacing w:after="120" w:line="240" w:lineRule="auto"/>
        <w:ind w:right="28"/>
        <w:jc w:val="center"/>
        <w:rPr>
          <w:rFonts w:ascii="Verdana" w:eastAsia="Times New Roman" w:hAnsi="Verdana" w:cs="Arial"/>
          <w:b/>
          <w:bCs/>
          <w:color w:val="002060"/>
          <w:sz w:val="28"/>
          <w:szCs w:val="28"/>
          <w:lang w:val="sr-Latn-RS"/>
        </w:rPr>
      </w:pPr>
      <w:r w:rsidRPr="001D7967">
        <w:rPr>
          <w:noProof/>
          <w:lang w:val="sr-Latn-RS"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7736DB62" w14:textId="14134F96" w:rsidR="00D01E0B" w:rsidRDefault="00D01E0B" w:rsidP="00D01E0B">
      <w:pPr>
        <w:spacing w:after="120" w:line="240" w:lineRule="auto"/>
        <w:ind w:right="28"/>
        <w:jc w:val="center"/>
        <w:rPr>
          <w:rFonts w:ascii="Verdana" w:eastAsia="Times New Roman" w:hAnsi="Verdana" w:cs="Arial"/>
          <w:b/>
          <w:bCs/>
          <w:color w:val="002060"/>
          <w:sz w:val="28"/>
          <w:szCs w:val="28"/>
          <w:lang w:val="en-GB"/>
        </w:rPr>
      </w:pPr>
    </w:p>
    <w:p w14:paraId="0E8B4793" w14:textId="77777777" w:rsidR="00D01E0B" w:rsidRPr="00637D8C" w:rsidRDefault="00D01E0B" w:rsidP="00D01E0B">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10458761"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66757D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55A10D59"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E89E50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jc w:val="center"/>
        <w:tblLook w:val="04A0" w:firstRow="1" w:lastRow="0" w:firstColumn="1" w:lastColumn="0" w:noHBand="0" w:noVBand="1"/>
      </w:tblPr>
      <w:tblGrid>
        <w:gridCol w:w="1547"/>
        <w:gridCol w:w="1573"/>
        <w:gridCol w:w="1417"/>
        <w:gridCol w:w="532"/>
        <w:gridCol w:w="1251"/>
        <w:gridCol w:w="1619"/>
        <w:gridCol w:w="669"/>
        <w:gridCol w:w="2591"/>
      </w:tblGrid>
      <w:tr w:rsidR="00F10F5D" w:rsidRPr="003227E7" w14:paraId="1556AD0A" w14:textId="77777777" w:rsidTr="00AF2202">
        <w:trPr>
          <w:jc w:val="center"/>
        </w:trPr>
        <w:tc>
          <w:tcPr>
            <w:tcW w:w="1547" w:type="dxa"/>
            <w:vMerge w:val="restart"/>
            <w:shd w:val="clear" w:color="auto" w:fill="D5DCE4" w:themeFill="text2" w:themeFillTint="33"/>
            <w:vAlign w:val="center"/>
          </w:tcPr>
          <w:p w14:paraId="7238DF8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Student</w:t>
            </w:r>
          </w:p>
          <w:p w14:paraId="0AE426A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6DAB514B"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605AA3C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1049FB1D"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13337A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p w14:paraId="24EA599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bottom"/>
          </w:tcPr>
          <w:p w14:paraId="4D7B7C26"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Gender</w:t>
            </w:r>
          </w:p>
        </w:tc>
      </w:tr>
      <w:tr w:rsidR="00F10F5D" w:rsidRPr="003227E7" w14:paraId="2DF558CF" w14:textId="77777777" w:rsidTr="00AF2202">
        <w:trPr>
          <w:jc w:val="center"/>
        </w:trPr>
        <w:tc>
          <w:tcPr>
            <w:tcW w:w="1547" w:type="dxa"/>
            <w:vMerge/>
            <w:shd w:val="clear" w:color="auto" w:fill="D5DCE4" w:themeFill="text2" w:themeFillTint="33"/>
            <w:vAlign w:val="bottom"/>
          </w:tcPr>
          <w:p w14:paraId="393911BB"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tcPr>
          <w:p w14:paraId="5D69F625" w14:textId="77777777" w:rsidR="00F10F5D" w:rsidRDefault="00F10F5D" w:rsidP="00AF2202">
            <w:pPr>
              <w:spacing w:after="0" w:line="240" w:lineRule="auto"/>
              <w:ind w:right="28"/>
              <w:contextualSpacing/>
              <w:jc w:val="center"/>
              <w:rPr>
                <w:rFonts w:eastAsia="Times New Roman" w:cstheme="minorHAnsi"/>
                <w:b/>
                <w:color w:val="002060"/>
                <w:sz w:val="16"/>
                <w:szCs w:val="16"/>
                <w:lang w:val="en-GB"/>
              </w:rPr>
            </w:pPr>
          </w:p>
          <w:p w14:paraId="4514C0A8"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417" w:type="dxa"/>
          </w:tcPr>
          <w:p w14:paraId="482FD75B"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783" w:type="dxa"/>
            <w:gridSpan w:val="2"/>
          </w:tcPr>
          <w:p w14:paraId="6E658E3B"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2288" w:type="dxa"/>
            <w:gridSpan w:val="2"/>
          </w:tcPr>
          <w:p w14:paraId="490E54E9"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2591" w:type="dxa"/>
          </w:tcPr>
          <w:p w14:paraId="45DC42A4"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r>
      <w:tr w:rsidR="00F10F5D" w:rsidRPr="003227E7" w14:paraId="058B01B9" w14:textId="77777777" w:rsidTr="004715B6">
        <w:trPr>
          <w:jc w:val="center"/>
        </w:trPr>
        <w:tc>
          <w:tcPr>
            <w:tcW w:w="1547" w:type="dxa"/>
            <w:vMerge/>
            <w:shd w:val="clear" w:color="auto" w:fill="D5DCE4" w:themeFill="text2" w:themeFillTint="33"/>
            <w:vAlign w:val="bottom"/>
          </w:tcPr>
          <w:p w14:paraId="385CBEC3"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590F163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ESI</w:t>
            </w:r>
          </w:p>
        </w:tc>
        <w:tc>
          <w:tcPr>
            <w:tcW w:w="1783" w:type="dxa"/>
            <w:gridSpan w:val="2"/>
            <w:shd w:val="clear" w:color="auto" w:fill="D9D9D9" w:themeFill="background1" w:themeFillShade="D9"/>
          </w:tcPr>
          <w:p w14:paraId="32D3C12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Study cycle</w:t>
            </w:r>
          </w:p>
        </w:tc>
        <w:tc>
          <w:tcPr>
            <w:tcW w:w="2288" w:type="dxa"/>
            <w:gridSpan w:val="2"/>
            <w:shd w:val="clear" w:color="auto" w:fill="D9D9D9" w:themeFill="background1" w:themeFillShade="D9"/>
            <w:vAlign w:val="center"/>
          </w:tcPr>
          <w:p w14:paraId="00A5BD1A" w14:textId="77777777" w:rsidR="00F10F5D" w:rsidRPr="003227E7" w:rsidRDefault="00F10F5D" w:rsidP="004715B6">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Field of education</w:t>
            </w:r>
          </w:p>
          <w:p w14:paraId="7154504E" w14:textId="77777777" w:rsidR="00F10F5D" w:rsidRPr="003227E7" w:rsidRDefault="00F10F5D" w:rsidP="004715B6">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(ISCED)</w:t>
            </w:r>
          </w:p>
        </w:tc>
        <w:tc>
          <w:tcPr>
            <w:tcW w:w="2591" w:type="dxa"/>
            <w:shd w:val="clear" w:color="auto" w:fill="D9D9D9" w:themeFill="background1" w:themeFillShade="D9"/>
          </w:tcPr>
          <w:p w14:paraId="4A99B39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 xml:space="preserve">Field of education </w:t>
            </w:r>
            <w:r w:rsidRPr="003227E7">
              <w:rPr>
                <w:rFonts w:eastAsia="Times New Roman" w:cstheme="minorHAnsi"/>
                <w:b/>
                <w:bCs/>
                <w:color w:val="000000"/>
                <w:sz w:val="16"/>
                <w:szCs w:val="16"/>
                <w:lang w:val="en-GB" w:eastAsia="en-GB"/>
              </w:rPr>
              <w:br/>
              <w:t>(clarification)</w:t>
            </w:r>
          </w:p>
        </w:tc>
      </w:tr>
      <w:tr w:rsidR="00F10F5D" w:rsidRPr="003227E7" w14:paraId="44119C5B" w14:textId="77777777" w:rsidTr="004715B6">
        <w:trPr>
          <w:jc w:val="center"/>
        </w:trPr>
        <w:tc>
          <w:tcPr>
            <w:tcW w:w="1547" w:type="dxa"/>
            <w:vMerge/>
            <w:shd w:val="clear" w:color="auto" w:fill="D5DCE4" w:themeFill="text2" w:themeFillTint="33"/>
            <w:vAlign w:val="bottom"/>
          </w:tcPr>
          <w:p w14:paraId="40CDB83A"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2990" w:type="dxa"/>
            <w:gridSpan w:val="2"/>
          </w:tcPr>
          <w:p w14:paraId="2F214E61"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783" w:type="dxa"/>
            <w:gridSpan w:val="2"/>
            <w:vAlign w:val="center"/>
          </w:tcPr>
          <w:p w14:paraId="2BC8B9C1" w14:textId="3470A1FB"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15575A">
              <w:rPr>
                <w:rFonts w:eastAsia="Times New Roman" w:cstheme="minorHAnsi"/>
                <w:b/>
                <w:color w:val="002060"/>
                <w:sz w:val="16"/>
                <w:szCs w:val="16"/>
                <w:lang w:val="en-GB"/>
              </w:rPr>
              <w:t>Bachelor</w:t>
            </w:r>
          </w:p>
        </w:tc>
        <w:tc>
          <w:tcPr>
            <w:tcW w:w="2288" w:type="dxa"/>
            <w:gridSpan w:val="2"/>
            <w:vAlign w:val="center"/>
          </w:tcPr>
          <w:p w14:paraId="1ADB4AD1" w14:textId="3E042988" w:rsidR="00F10F5D" w:rsidRPr="003227E7" w:rsidRDefault="00F10F5D" w:rsidP="00BE443D">
            <w:pPr>
              <w:spacing w:after="0" w:line="240" w:lineRule="auto"/>
              <w:ind w:right="28"/>
              <w:contextualSpacing/>
              <w:jc w:val="center"/>
              <w:rPr>
                <w:rFonts w:eastAsia="Times New Roman" w:cstheme="minorHAnsi"/>
                <w:b/>
                <w:color w:val="002060"/>
                <w:sz w:val="16"/>
                <w:szCs w:val="16"/>
                <w:lang w:val="en-GB"/>
              </w:rPr>
            </w:pPr>
            <w:r w:rsidRPr="00E059C6">
              <w:rPr>
                <w:rFonts w:eastAsia="Times New Roman" w:cstheme="minorHAnsi"/>
                <w:b/>
                <w:color w:val="002060"/>
                <w:sz w:val="16"/>
                <w:szCs w:val="16"/>
                <w:highlight w:val="yellow"/>
                <w:lang w:val="en-GB"/>
              </w:rPr>
              <w:t>041</w:t>
            </w:r>
            <w:r w:rsidR="00E059C6" w:rsidRPr="00E059C6">
              <w:rPr>
                <w:rFonts w:eastAsia="Times New Roman" w:cstheme="minorHAnsi"/>
                <w:b/>
                <w:color w:val="002060"/>
                <w:sz w:val="16"/>
                <w:szCs w:val="16"/>
                <w:highlight w:val="yellow"/>
                <w:lang w:val="en-GB"/>
              </w:rPr>
              <w:t xml:space="preserve"> </w:t>
            </w:r>
            <w:r w:rsidR="00E059C6">
              <w:rPr>
                <w:rFonts w:eastAsia="Times New Roman" w:cstheme="minorHAnsi"/>
                <w:b/>
                <w:color w:val="002060"/>
                <w:sz w:val="16"/>
                <w:szCs w:val="16"/>
                <w:highlight w:val="yellow"/>
                <w:lang w:val="en-GB"/>
              </w:rPr>
              <w:t xml:space="preserve">/ </w:t>
            </w:r>
            <w:r w:rsidR="00E059C6" w:rsidRPr="00E059C6">
              <w:rPr>
                <w:rFonts w:eastAsia="Times New Roman" w:cstheme="minorHAnsi"/>
                <w:b/>
                <w:color w:val="002060"/>
                <w:sz w:val="16"/>
                <w:szCs w:val="16"/>
                <w:highlight w:val="yellow"/>
                <w:lang w:val="en-GB"/>
              </w:rPr>
              <w:t>061</w:t>
            </w:r>
          </w:p>
        </w:tc>
        <w:tc>
          <w:tcPr>
            <w:tcW w:w="2591" w:type="dxa"/>
          </w:tcPr>
          <w:p w14:paraId="73EC1C96" w14:textId="41413140" w:rsidR="00F10F5D" w:rsidRPr="00BE443D" w:rsidRDefault="00F10F5D" w:rsidP="00BE443D">
            <w:pPr>
              <w:spacing w:after="0" w:line="240" w:lineRule="auto"/>
              <w:ind w:right="28"/>
              <w:contextualSpacing/>
              <w:jc w:val="center"/>
              <w:rPr>
                <w:rFonts w:eastAsia="Times New Roman" w:cstheme="minorHAnsi"/>
                <w:b/>
                <w:color w:val="002060"/>
                <w:sz w:val="16"/>
                <w:szCs w:val="16"/>
                <w:lang w:val="en-GB"/>
              </w:rPr>
            </w:pPr>
            <w:r w:rsidRPr="00E059C6">
              <w:rPr>
                <w:rFonts w:eastAsia="Times New Roman" w:cstheme="minorHAnsi"/>
                <w:b/>
                <w:color w:val="002060"/>
                <w:sz w:val="16"/>
                <w:szCs w:val="16"/>
                <w:highlight w:val="yellow"/>
                <w:lang w:val="en-GB"/>
              </w:rPr>
              <w:t xml:space="preserve">Business and Administration </w:t>
            </w:r>
            <w:r w:rsidR="00E059C6" w:rsidRPr="00E059C6">
              <w:rPr>
                <w:rFonts w:eastAsia="Times New Roman" w:cstheme="minorHAnsi"/>
                <w:b/>
                <w:color w:val="002060"/>
                <w:sz w:val="16"/>
                <w:szCs w:val="16"/>
                <w:highlight w:val="yellow"/>
                <w:lang w:val="en-GB"/>
              </w:rPr>
              <w:t>/ Information and Communication Technologies (ICTs)</w:t>
            </w:r>
          </w:p>
        </w:tc>
      </w:tr>
      <w:tr w:rsidR="00F10F5D" w:rsidRPr="003227E7" w14:paraId="4CA89731" w14:textId="77777777" w:rsidTr="00AF2202">
        <w:trPr>
          <w:jc w:val="center"/>
        </w:trPr>
        <w:tc>
          <w:tcPr>
            <w:tcW w:w="1547" w:type="dxa"/>
            <w:vMerge w:val="restart"/>
            <w:shd w:val="clear" w:color="auto" w:fill="D5DCE4" w:themeFill="text2" w:themeFillTint="33"/>
            <w:vAlign w:val="bottom"/>
          </w:tcPr>
          <w:p w14:paraId="72A81E41"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Sending Institution</w:t>
            </w:r>
          </w:p>
          <w:p w14:paraId="369DA39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5899BAF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1CA73B4D"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569AC613"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Erasmus code</w:t>
            </w:r>
            <w:r w:rsidRPr="003227E7">
              <w:rPr>
                <w:rFonts w:cstheme="minorHAnsi"/>
                <w:sz w:val="16"/>
                <w:szCs w:val="16"/>
                <w:lang w:val="en-GB"/>
              </w:rPr>
              <w:t xml:space="preserve"> </w:t>
            </w:r>
            <w:r w:rsidRPr="003227E7">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AAD9D39"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417550C6" w14:textId="77777777" w:rsidR="00F10F5D" w:rsidRPr="003227E7" w:rsidRDefault="00F10F5D" w:rsidP="00AF2202">
            <w:pPr>
              <w:spacing w:after="0" w:line="240" w:lineRule="auto"/>
              <w:contextualSpacing/>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Administrative contact person name; email; phone</w:t>
            </w:r>
          </w:p>
        </w:tc>
      </w:tr>
      <w:tr w:rsidR="00F10F5D" w:rsidRPr="003227E7" w14:paraId="0C2549A4" w14:textId="77777777" w:rsidTr="004715B6">
        <w:trPr>
          <w:jc w:val="center"/>
        </w:trPr>
        <w:tc>
          <w:tcPr>
            <w:tcW w:w="1547" w:type="dxa"/>
            <w:vMerge/>
            <w:shd w:val="clear" w:color="auto" w:fill="D5DCE4" w:themeFill="text2" w:themeFillTint="33"/>
            <w:vAlign w:val="bottom"/>
          </w:tcPr>
          <w:p w14:paraId="7ABD15C7"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vAlign w:val="center"/>
          </w:tcPr>
          <w:p w14:paraId="42F97179"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University of Belgrade</w:t>
            </w:r>
          </w:p>
        </w:tc>
        <w:tc>
          <w:tcPr>
            <w:tcW w:w="1949" w:type="dxa"/>
            <w:gridSpan w:val="2"/>
            <w:vAlign w:val="center"/>
          </w:tcPr>
          <w:p w14:paraId="7683044C"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Faculty of Organizational sciences</w:t>
            </w:r>
          </w:p>
        </w:tc>
        <w:tc>
          <w:tcPr>
            <w:tcW w:w="1251" w:type="dxa"/>
            <w:vAlign w:val="center"/>
          </w:tcPr>
          <w:p w14:paraId="1B48D38B"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RS BELGRAD02</w:t>
            </w:r>
          </w:p>
        </w:tc>
        <w:tc>
          <w:tcPr>
            <w:tcW w:w="1619" w:type="dxa"/>
            <w:vAlign w:val="center"/>
          </w:tcPr>
          <w:p w14:paraId="53E83FC1"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Serbia</w:t>
            </w:r>
          </w:p>
        </w:tc>
        <w:tc>
          <w:tcPr>
            <w:tcW w:w="3260" w:type="dxa"/>
            <w:gridSpan w:val="2"/>
          </w:tcPr>
          <w:p w14:paraId="0FE2BB2A" w14:textId="77777777" w:rsidR="00F10F5D" w:rsidRPr="00560013" w:rsidRDefault="00F10F5D" w:rsidP="00AF2202">
            <w:pPr>
              <w:spacing w:after="0" w:line="240" w:lineRule="auto"/>
              <w:ind w:right="28"/>
              <w:contextualSpacing/>
              <w:jc w:val="center"/>
              <w:rPr>
                <w:rFonts w:eastAsia="Times New Roman" w:cstheme="minorHAnsi"/>
                <w:b/>
                <w:color w:val="002060"/>
                <w:sz w:val="16"/>
                <w:szCs w:val="16"/>
                <w:lang w:val="sv-SE"/>
              </w:rPr>
            </w:pPr>
            <w:r w:rsidRPr="00560013">
              <w:rPr>
                <w:rFonts w:eastAsia="Times New Roman" w:cstheme="minorHAnsi"/>
                <w:b/>
                <w:color w:val="002060"/>
                <w:sz w:val="16"/>
                <w:szCs w:val="16"/>
                <w:lang w:val="sv-SE"/>
              </w:rPr>
              <w:t>Bojana Ivanović Bovan</w:t>
            </w:r>
          </w:p>
          <w:p w14:paraId="0832EAE4" w14:textId="77777777" w:rsidR="00F10F5D" w:rsidRPr="00560013" w:rsidRDefault="00F10F5D" w:rsidP="00AF2202">
            <w:pPr>
              <w:spacing w:after="0" w:line="240" w:lineRule="auto"/>
              <w:ind w:right="28"/>
              <w:contextualSpacing/>
              <w:jc w:val="center"/>
              <w:rPr>
                <w:rFonts w:eastAsia="Times New Roman" w:cstheme="minorHAnsi"/>
                <w:b/>
                <w:color w:val="002060"/>
                <w:sz w:val="16"/>
                <w:szCs w:val="16"/>
                <w:lang w:val="sv-SE"/>
              </w:rPr>
            </w:pPr>
            <w:r w:rsidRPr="00560013">
              <w:rPr>
                <w:rFonts w:eastAsia="Times New Roman" w:cstheme="minorHAnsi"/>
                <w:b/>
                <w:color w:val="002060"/>
                <w:sz w:val="16"/>
                <w:szCs w:val="16"/>
                <w:lang w:val="sv-SE"/>
              </w:rPr>
              <w:t>international@fon.bg.ac.rs</w:t>
            </w:r>
          </w:p>
          <w:p w14:paraId="2469DBE3"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+381113950800</w:t>
            </w:r>
          </w:p>
        </w:tc>
      </w:tr>
      <w:tr w:rsidR="00F10F5D" w:rsidRPr="003227E7" w14:paraId="4E7D5AEA" w14:textId="77777777" w:rsidTr="00AF2202">
        <w:trPr>
          <w:jc w:val="center"/>
        </w:trPr>
        <w:tc>
          <w:tcPr>
            <w:tcW w:w="1547" w:type="dxa"/>
            <w:vMerge w:val="restart"/>
            <w:shd w:val="clear" w:color="auto" w:fill="D5DCE4" w:themeFill="text2" w:themeFillTint="33"/>
            <w:vAlign w:val="bottom"/>
          </w:tcPr>
          <w:p w14:paraId="0D86D892"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Receiving Institution</w:t>
            </w:r>
          </w:p>
          <w:p w14:paraId="092F112A" w14:textId="77777777" w:rsidR="00F10F5D" w:rsidRPr="003227E7" w:rsidRDefault="00F10F5D" w:rsidP="00AF2202">
            <w:pPr>
              <w:spacing w:after="0" w:line="240" w:lineRule="auto"/>
              <w:contextualSpacing/>
              <w:rPr>
                <w:rFonts w:eastAsia="Times New Roman" w:cstheme="minorHAnsi"/>
                <w:b/>
                <w:bCs/>
                <w:color w:val="000000"/>
                <w:sz w:val="16"/>
                <w:szCs w:val="16"/>
                <w:lang w:val="en-GB" w:eastAsia="en-GB"/>
              </w:rPr>
            </w:pPr>
            <w:r w:rsidRPr="003227E7">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6DB22D9B"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678C79B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132706D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 xml:space="preserve">City </w:t>
            </w:r>
          </w:p>
        </w:tc>
        <w:tc>
          <w:tcPr>
            <w:tcW w:w="1619" w:type="dxa"/>
            <w:shd w:val="clear" w:color="auto" w:fill="D0CECE" w:themeFill="background2" w:themeFillShade="E6"/>
            <w:vAlign w:val="bottom"/>
          </w:tcPr>
          <w:p w14:paraId="5B3DAB36"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67DE194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Administrative contact person name; email; phone</w:t>
            </w:r>
          </w:p>
        </w:tc>
      </w:tr>
      <w:tr w:rsidR="00F10F5D" w:rsidRPr="003227E7" w14:paraId="6709ED45" w14:textId="77777777" w:rsidTr="004715B6">
        <w:trPr>
          <w:jc w:val="center"/>
        </w:trPr>
        <w:tc>
          <w:tcPr>
            <w:tcW w:w="1547" w:type="dxa"/>
            <w:vMerge/>
            <w:shd w:val="clear" w:color="auto" w:fill="D5DCE4" w:themeFill="text2" w:themeFillTint="33"/>
            <w:vAlign w:val="bottom"/>
          </w:tcPr>
          <w:p w14:paraId="3A15A8D6"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tcPr>
          <w:p w14:paraId="148216C3" w14:textId="40F26D49" w:rsidR="00F10F5D" w:rsidRPr="003227E7" w:rsidRDefault="00C05C9A" w:rsidP="004715B6">
            <w:pPr>
              <w:spacing w:after="0" w:line="240" w:lineRule="auto"/>
              <w:ind w:right="28"/>
              <w:contextualSpacing/>
              <w:jc w:val="center"/>
              <w:rPr>
                <w:rFonts w:eastAsia="Times New Roman" w:cstheme="minorHAnsi"/>
                <w:b/>
                <w:color w:val="002060"/>
                <w:sz w:val="16"/>
                <w:szCs w:val="16"/>
                <w:lang w:val="en-GB"/>
              </w:rPr>
            </w:pPr>
            <w:r w:rsidRPr="00C05C9A">
              <w:rPr>
                <w:rFonts w:eastAsia="Times New Roman" w:cstheme="minorHAnsi"/>
                <w:b/>
                <w:color w:val="002060"/>
                <w:sz w:val="16"/>
                <w:szCs w:val="16"/>
                <w:lang w:val="en-GB"/>
              </w:rPr>
              <w:t>Ss. Cyril and Methodius University in Skopje</w:t>
            </w:r>
          </w:p>
        </w:tc>
        <w:tc>
          <w:tcPr>
            <w:tcW w:w="1949" w:type="dxa"/>
            <w:gridSpan w:val="2"/>
          </w:tcPr>
          <w:p w14:paraId="5DAFF45B" w14:textId="6B5B2150" w:rsidR="00F10F5D" w:rsidRPr="003227E7" w:rsidRDefault="00C05C9A" w:rsidP="00AF2202">
            <w:pPr>
              <w:spacing w:after="0" w:line="240" w:lineRule="auto"/>
              <w:ind w:right="28"/>
              <w:contextualSpacing/>
              <w:jc w:val="center"/>
              <w:rPr>
                <w:rFonts w:eastAsia="Times New Roman" w:cstheme="minorHAnsi"/>
                <w:b/>
                <w:color w:val="002060"/>
                <w:sz w:val="16"/>
                <w:szCs w:val="16"/>
                <w:lang w:val="en-GB"/>
              </w:rPr>
            </w:pPr>
            <w:r w:rsidRPr="00C05C9A">
              <w:rPr>
                <w:rFonts w:eastAsia="Times New Roman" w:cstheme="minorHAnsi"/>
                <w:b/>
                <w:color w:val="002060"/>
                <w:sz w:val="16"/>
                <w:szCs w:val="16"/>
                <w:lang w:val="en-GB"/>
              </w:rPr>
              <w:t>Faculty of Economics</w:t>
            </w:r>
          </w:p>
        </w:tc>
        <w:tc>
          <w:tcPr>
            <w:tcW w:w="1251" w:type="dxa"/>
            <w:vAlign w:val="center"/>
          </w:tcPr>
          <w:p w14:paraId="423E25C5" w14:textId="4B24517F" w:rsidR="00F10F5D" w:rsidRPr="003227E7" w:rsidRDefault="00C05C9A" w:rsidP="004715B6">
            <w:pPr>
              <w:spacing w:after="0" w:line="240" w:lineRule="auto"/>
              <w:ind w:right="28"/>
              <w:contextualSpacing/>
              <w:jc w:val="center"/>
              <w:rPr>
                <w:rFonts w:eastAsia="Times New Roman" w:cstheme="minorHAnsi"/>
                <w:b/>
                <w:color w:val="002060"/>
                <w:sz w:val="16"/>
                <w:szCs w:val="16"/>
                <w:lang w:val="en-GB"/>
              </w:rPr>
            </w:pPr>
            <w:r w:rsidRPr="00C05C9A">
              <w:rPr>
                <w:rFonts w:eastAsia="Times New Roman" w:cstheme="minorHAnsi"/>
                <w:b/>
                <w:color w:val="002060"/>
                <w:sz w:val="16"/>
                <w:szCs w:val="16"/>
                <w:lang w:val="en-GB"/>
              </w:rPr>
              <w:t>Skopje</w:t>
            </w:r>
          </w:p>
        </w:tc>
        <w:tc>
          <w:tcPr>
            <w:tcW w:w="1619" w:type="dxa"/>
            <w:vAlign w:val="center"/>
          </w:tcPr>
          <w:p w14:paraId="653BC0D2" w14:textId="6FD0FABD" w:rsidR="00F10F5D" w:rsidRPr="003227E7" w:rsidRDefault="00C05C9A" w:rsidP="004715B6">
            <w:pPr>
              <w:spacing w:after="0" w:line="240" w:lineRule="auto"/>
              <w:ind w:right="28"/>
              <w:contextualSpacing/>
              <w:jc w:val="center"/>
              <w:rPr>
                <w:rFonts w:eastAsia="Times New Roman" w:cstheme="minorHAnsi"/>
                <w:b/>
                <w:color w:val="002060"/>
                <w:sz w:val="16"/>
                <w:szCs w:val="16"/>
                <w:lang w:val="en-GB"/>
              </w:rPr>
            </w:pPr>
            <w:r w:rsidRPr="00C05C9A">
              <w:rPr>
                <w:rFonts w:eastAsia="Times New Roman" w:cstheme="minorHAnsi"/>
                <w:b/>
                <w:color w:val="002060"/>
                <w:sz w:val="16"/>
                <w:szCs w:val="16"/>
                <w:lang w:val="en-GB"/>
              </w:rPr>
              <w:t>North Macedonia</w:t>
            </w:r>
          </w:p>
        </w:tc>
        <w:tc>
          <w:tcPr>
            <w:tcW w:w="3260" w:type="dxa"/>
            <w:gridSpan w:val="2"/>
          </w:tcPr>
          <w:p w14:paraId="4061125A" w14:textId="2DB01DE6" w:rsidR="00425D3F" w:rsidRPr="008C7536" w:rsidRDefault="00924601" w:rsidP="001C281D">
            <w:pPr>
              <w:spacing w:after="0" w:line="240" w:lineRule="auto"/>
              <w:ind w:right="28"/>
              <w:contextualSpacing/>
              <w:jc w:val="center"/>
              <w:rPr>
                <w:rFonts w:eastAsia="Times New Roman" w:cstheme="minorHAnsi"/>
                <w:b/>
                <w:color w:val="002060"/>
                <w:sz w:val="16"/>
                <w:szCs w:val="16"/>
                <w:lang w:val="sv-SE"/>
              </w:rPr>
            </w:pPr>
            <w:r w:rsidRPr="00924601">
              <w:rPr>
                <w:rFonts w:eastAsia="Times New Roman" w:cstheme="minorHAnsi"/>
                <w:b/>
                <w:color w:val="002060"/>
                <w:sz w:val="16"/>
                <w:szCs w:val="16"/>
              </w:rPr>
              <w:t>Marijana Sekulovska &lt;Marijana.Sekulovska@eccf.ukim.edu.mk&gt;</w:t>
            </w:r>
          </w:p>
        </w:tc>
      </w:tr>
      <w:tr w:rsidR="00F10F5D" w:rsidRPr="003227E7" w14:paraId="75544EDA" w14:textId="77777777" w:rsidTr="00AF2202">
        <w:trPr>
          <w:jc w:val="center"/>
        </w:trPr>
        <w:tc>
          <w:tcPr>
            <w:tcW w:w="11199" w:type="dxa"/>
            <w:gridSpan w:val="8"/>
            <w:shd w:val="clear" w:color="auto" w:fill="D5DCE4" w:themeFill="text2" w:themeFillTint="33"/>
            <w:vAlign w:val="bottom"/>
          </w:tcPr>
          <w:p w14:paraId="02E06376"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color w:val="000000"/>
                <w:sz w:val="16"/>
                <w:szCs w:val="16"/>
                <w:lang w:val="en-GB" w:eastAsia="en-GB"/>
              </w:rPr>
              <w:t xml:space="preserve">The level of language competence in </w:t>
            </w:r>
            <w:r>
              <w:rPr>
                <w:rFonts w:eastAsia="Times New Roman" w:cstheme="minorHAnsi"/>
                <w:bCs/>
                <w:color w:val="000000"/>
                <w:sz w:val="16"/>
                <w:szCs w:val="16"/>
                <w:lang w:val="en-GB" w:eastAsia="en-GB"/>
              </w:rPr>
              <w:t>English</w:t>
            </w:r>
            <w:r w:rsidRPr="003227E7">
              <w:rPr>
                <w:rFonts w:eastAsia="Times New Roman" w:cstheme="minorHAnsi"/>
                <w:bCs/>
                <w:color w:val="000000"/>
                <w:sz w:val="16"/>
                <w:szCs w:val="16"/>
                <w:lang w:val="en-GB" w:eastAsia="en-GB"/>
              </w:rPr>
              <w:t xml:space="preserve"> [indicate here the main language of instruction] that</w:t>
            </w:r>
            <w:r w:rsidRPr="003227E7">
              <w:rPr>
                <w:rFonts w:eastAsia="Times New Roman" w:cstheme="minorHAnsi"/>
                <w:color w:val="000000"/>
                <w:sz w:val="16"/>
                <w:szCs w:val="16"/>
                <w:lang w:val="en-GB" w:eastAsia="en-GB"/>
              </w:rPr>
              <w:t xml:space="preserve"> the student already has or agrees to acquire by the start of the study period is: </w:t>
            </w:r>
            <w:r w:rsidRPr="003227E7">
              <w:rPr>
                <w:rFonts w:eastAsia="Times New Roman" w:cstheme="minorHAnsi"/>
                <w:color w:val="000000"/>
                <w:sz w:val="16"/>
                <w:szCs w:val="16"/>
                <w:lang w:val="en-GB" w:eastAsia="en-GB"/>
              </w:rPr>
              <w:br/>
            </w:r>
            <w:r w:rsidRPr="003227E7">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1693294310"/>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780377044"/>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543755274"/>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576727651"/>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505130406"/>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1639725168"/>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1088818313"/>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p>
        </w:tc>
      </w:tr>
    </w:tbl>
    <w:p w14:paraId="2E60D60C" w14:textId="77777777" w:rsidR="00D01E0B" w:rsidRPr="009B606A" w:rsidRDefault="00D01E0B" w:rsidP="00F10F5D">
      <w:pPr>
        <w:spacing w:after="120" w:line="240" w:lineRule="auto"/>
        <w:ind w:right="28"/>
        <w:rPr>
          <w:rFonts w:ascii="Verdana" w:eastAsia="Times New Roman" w:hAnsi="Verdana" w:cs="Arial"/>
          <w:b/>
          <w:color w:val="002060"/>
          <w:sz w:val="28"/>
          <w:szCs w:val="36"/>
        </w:rPr>
      </w:pPr>
    </w:p>
    <w:p w14:paraId="540060A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D01E0B" w14:paraId="277D4F11" w14:textId="77777777" w:rsidTr="00EF29C9">
        <w:tc>
          <w:tcPr>
            <w:tcW w:w="6380" w:type="dxa"/>
            <w:shd w:val="clear" w:color="auto" w:fill="D5DCE4" w:themeFill="text2" w:themeFillTint="33"/>
          </w:tcPr>
          <w:p w14:paraId="2D89B047" w14:textId="77777777" w:rsidR="00D01E0B" w:rsidRPr="008667EB" w:rsidRDefault="00D01E0B"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163C6F0F" w14:textId="77777777" w:rsidR="00D01E0B" w:rsidRPr="008667EB" w:rsidRDefault="00D01E0B"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D01E0B" w14:paraId="157E39D0" w14:textId="77777777" w:rsidTr="00EF29C9">
        <w:trPr>
          <w:trHeight w:val="1173"/>
        </w:trPr>
        <w:tc>
          <w:tcPr>
            <w:tcW w:w="6380" w:type="dxa"/>
          </w:tcPr>
          <w:p w14:paraId="0D4F16FF" w14:textId="77777777" w:rsidR="00D01E0B" w:rsidRPr="00236998" w:rsidRDefault="00D01E0B" w:rsidP="00EF29C9">
            <w:pPr>
              <w:spacing w:after="0" w:line="360" w:lineRule="auto"/>
              <w:rPr>
                <w:rFonts w:ascii="Calibri" w:eastAsia="Times New Roman" w:hAnsi="Calibri" w:cs="Times New Roman"/>
                <w:iCs/>
                <w:color w:val="000000"/>
                <w:sz w:val="16"/>
                <w:szCs w:val="16"/>
                <w:lang w:val="en-GB" w:eastAsia="en-GB"/>
              </w:rPr>
            </w:pPr>
          </w:p>
          <w:p w14:paraId="2E31E39E" w14:textId="48C24B97" w:rsidR="00D01E0B" w:rsidRPr="008667EB" w:rsidRDefault="00D01E0B"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79225360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987377975"/>
                <w14:checkbox>
                  <w14:checked w14:val="0"/>
                  <w14:checkedState w14:val="2612" w14:font="MS Gothic"/>
                  <w14:uncheckedState w14:val="2610" w14:font="MS Gothic"/>
                </w14:checkbox>
              </w:sdtPr>
              <w:sdtEndPr/>
              <w:sdtContent>
                <w:r w:rsidR="00E059C6">
                  <w:rPr>
                    <w:rFonts w:ascii="MS Gothic" w:eastAsia="MS Gothic" w:hAnsi="MS Gothic" w:cs="Times New Roman" w:hint="eastAsia"/>
                    <w:iCs/>
                    <w:color w:val="000000"/>
                    <w:sz w:val="12"/>
                    <w:szCs w:val="16"/>
                    <w:lang w:val="en-GB" w:eastAsia="en-GB"/>
                  </w:rPr>
                  <w:t>☐</w:t>
                </w:r>
              </w:sdtContent>
            </w:sdt>
          </w:p>
          <w:p w14:paraId="4AF5F9F7" w14:textId="6E76A4D1" w:rsidR="00D01E0B" w:rsidRPr="008667EB" w:rsidRDefault="00D01E0B"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94967279"/>
                <w14:checkbox>
                  <w14:checked w14:val="1"/>
                  <w14:checkedState w14:val="2612" w14:font="MS Gothic"/>
                  <w14:uncheckedState w14:val="2610" w14:font="MS Gothic"/>
                </w14:checkbox>
              </w:sdtPr>
              <w:sdtEndPr/>
              <w:sdtContent>
                <w:r w:rsidR="00AA74B6">
                  <w:rPr>
                    <w:rFonts w:ascii="MS Gothic" w:eastAsia="MS Gothic" w:hAnsi="MS Gothic" w:cs="Times New Roman" w:hint="eastAsia"/>
                    <w:iCs/>
                    <w:color w:val="000000"/>
                    <w:sz w:val="12"/>
                    <w:szCs w:val="16"/>
                    <w:lang w:val="en-GB" w:eastAsia="en-GB"/>
                  </w:rPr>
                  <w:t>☒</w:t>
                </w:r>
              </w:sdtContent>
            </w:sdt>
          </w:p>
          <w:p w14:paraId="59836334" w14:textId="6B0474EB" w:rsidR="00D01E0B" w:rsidRPr="008667EB" w:rsidRDefault="00D01E0B" w:rsidP="00EF29C9">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3540633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2030368316"/>
                <w14:checkbox>
                  <w14:checked w14:val="0"/>
                  <w14:checkedState w14:val="2612" w14:font="MS Gothic"/>
                  <w14:uncheckedState w14:val="2610" w14:font="MS Gothic"/>
                </w14:checkbox>
              </w:sdtPr>
              <w:sdtEndPr/>
              <w:sdtContent>
                <w:r w:rsidR="002D56DA">
                  <w:rPr>
                    <w:rFonts w:ascii="MS Gothic" w:eastAsia="MS Gothic" w:hAnsi="MS Gothic" w:cs="Times New Roman" w:hint="eastAsia"/>
                    <w:iCs/>
                    <w:color w:val="000000"/>
                    <w:sz w:val="12"/>
                    <w:szCs w:val="16"/>
                    <w:lang w:val="en-GB" w:eastAsia="en-GB"/>
                  </w:rPr>
                  <w:t>☐</w:t>
                </w:r>
              </w:sdtContent>
            </w:sdt>
          </w:p>
        </w:tc>
        <w:tc>
          <w:tcPr>
            <w:tcW w:w="4819" w:type="dxa"/>
          </w:tcPr>
          <w:p w14:paraId="2081A001" w14:textId="77777777" w:rsidR="00D01E0B" w:rsidRDefault="00D01E0B" w:rsidP="00EF29C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7E3FF3C" w14:textId="287E3880" w:rsidR="00D01E0B" w:rsidRPr="004715B6" w:rsidRDefault="00D01E0B" w:rsidP="00EF29C9">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w:t>
            </w:r>
            <w:r w:rsidRPr="004715B6">
              <w:rPr>
                <w:rFonts w:ascii="Calibri" w:eastAsia="Times New Roman" w:hAnsi="Calibri" w:cs="Times New Roman"/>
                <w:bCs/>
                <w:iCs/>
                <w:color w:val="000000"/>
                <w:sz w:val="16"/>
                <w:szCs w:val="16"/>
                <w:lang w:val="en-GB" w:eastAsia="en-GB"/>
              </w:rPr>
              <w:t xml:space="preserve">] </w:t>
            </w:r>
            <w:r w:rsidR="00425D3F">
              <w:rPr>
                <w:rFonts w:ascii="Calibri" w:eastAsia="Times New Roman" w:hAnsi="Calibri" w:cs="Times New Roman"/>
                <w:bCs/>
                <w:iCs/>
                <w:color w:val="000000"/>
                <w:sz w:val="16"/>
                <w:szCs w:val="16"/>
                <w:lang w:val="en-GB" w:eastAsia="en-GB"/>
              </w:rPr>
              <w:t>1</w:t>
            </w:r>
            <w:r w:rsidR="008C7536">
              <w:rPr>
                <w:rFonts w:ascii="Calibri" w:eastAsia="Times New Roman" w:hAnsi="Calibri" w:cs="Times New Roman"/>
                <w:bCs/>
                <w:iCs/>
                <w:color w:val="000000"/>
                <w:sz w:val="16"/>
                <w:szCs w:val="16"/>
                <w:lang w:val="sr-Cyrl-RS" w:eastAsia="en-GB"/>
              </w:rPr>
              <w:t>5</w:t>
            </w:r>
            <w:r w:rsidR="00425D3F">
              <w:rPr>
                <w:rFonts w:ascii="Calibri" w:eastAsia="Times New Roman" w:hAnsi="Calibri" w:cs="Times New Roman"/>
                <w:bCs/>
                <w:iCs/>
                <w:color w:val="000000"/>
                <w:sz w:val="16"/>
                <w:szCs w:val="16"/>
                <w:lang w:val="en-GB" w:eastAsia="en-GB"/>
              </w:rPr>
              <w:t>/09/2025</w:t>
            </w:r>
          </w:p>
          <w:p w14:paraId="70C37577" w14:textId="05857350" w:rsidR="00D01E0B" w:rsidRPr="009A1854" w:rsidRDefault="00D01E0B" w:rsidP="00EF29C9">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4715B6">
              <w:rPr>
                <w:rFonts w:ascii="Calibri" w:eastAsia="Times New Roman" w:hAnsi="Calibri" w:cs="Times New Roman"/>
                <w:bCs/>
                <w:iCs/>
                <w:color w:val="000000"/>
                <w:sz w:val="16"/>
                <w:szCs w:val="16"/>
                <w:lang w:val="en-GB" w:eastAsia="en-GB"/>
              </w:rPr>
              <w:t xml:space="preserve">to [day (optional)/month/year] </w:t>
            </w:r>
            <w:r w:rsidR="008C7536">
              <w:rPr>
                <w:rFonts w:ascii="Calibri" w:eastAsia="Times New Roman" w:hAnsi="Calibri" w:cs="Times New Roman"/>
                <w:bCs/>
                <w:iCs/>
                <w:color w:val="000000"/>
                <w:sz w:val="16"/>
                <w:szCs w:val="16"/>
                <w:lang w:val="sr-Cyrl-RS" w:eastAsia="en-GB"/>
              </w:rPr>
              <w:t>19</w:t>
            </w:r>
            <w:r w:rsidR="00425D3F">
              <w:rPr>
                <w:rFonts w:ascii="Calibri" w:eastAsia="Times New Roman" w:hAnsi="Calibri" w:cs="Times New Roman"/>
                <w:bCs/>
                <w:iCs/>
                <w:color w:val="000000"/>
                <w:sz w:val="16"/>
                <w:szCs w:val="16"/>
                <w:lang w:val="en-GB" w:eastAsia="en-GB"/>
              </w:rPr>
              <w:t>/09/2025</w:t>
            </w:r>
          </w:p>
        </w:tc>
      </w:tr>
    </w:tbl>
    <w:p w14:paraId="39A40F23" w14:textId="77777777" w:rsidR="00D01E0B" w:rsidRDefault="00D01E0B" w:rsidP="002D56DA">
      <w:pPr>
        <w:spacing w:after="120" w:line="240" w:lineRule="auto"/>
        <w:ind w:right="28"/>
        <w:rPr>
          <w:rFonts w:ascii="Verdana" w:eastAsia="Times New Roman" w:hAnsi="Verdana" w:cs="Arial"/>
          <w:b/>
          <w:color w:val="002060"/>
          <w:sz w:val="28"/>
          <w:szCs w:val="36"/>
          <w:lang w:val="en-GB"/>
        </w:rPr>
      </w:pPr>
    </w:p>
    <w:p w14:paraId="65E5882E"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31A63E14" w14:textId="77777777" w:rsidR="00D01E0B" w:rsidRPr="00F809EB"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2536"/>
        <w:gridCol w:w="3827"/>
        <w:gridCol w:w="1008"/>
        <w:gridCol w:w="1423"/>
      </w:tblGrid>
      <w:tr w:rsidR="007F3C0E" w14:paraId="4E351335" w14:textId="77777777" w:rsidTr="00705E33">
        <w:trPr>
          <w:trHeight w:hRule="exact" w:val="706"/>
          <w:jc w:val="center"/>
        </w:trPr>
        <w:tc>
          <w:tcPr>
            <w:tcW w:w="1053" w:type="dxa"/>
            <w:vMerge w:val="restart"/>
            <w:shd w:val="clear" w:color="auto" w:fill="D5DCE4" w:themeFill="text2" w:themeFillTint="33"/>
            <w:vAlign w:val="center"/>
          </w:tcPr>
          <w:p w14:paraId="2692731E" w14:textId="77777777" w:rsidR="007F3C0E" w:rsidRDefault="007F3C0E" w:rsidP="0060089A">
            <w:pPr>
              <w:spacing w:before="240" w:after="0" w:line="480" w:lineRule="auto"/>
              <w:ind w:right="-993"/>
              <w:rPr>
                <w:rFonts w:cs="Calibri"/>
                <w:b/>
                <w:sz w:val="16"/>
                <w:szCs w:val="16"/>
                <w:lang w:val="en-GB"/>
              </w:rPr>
            </w:pPr>
          </w:p>
        </w:tc>
        <w:tc>
          <w:tcPr>
            <w:tcW w:w="1358" w:type="dxa"/>
            <w:shd w:val="clear" w:color="auto" w:fill="D0CECE" w:themeFill="background2" w:themeFillShade="E6"/>
            <w:vAlign w:val="center"/>
          </w:tcPr>
          <w:p w14:paraId="5B5706EF"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Component</w:t>
            </w:r>
          </w:p>
          <w:p w14:paraId="34B1F224"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code (if any)</w:t>
            </w:r>
          </w:p>
        </w:tc>
        <w:tc>
          <w:tcPr>
            <w:tcW w:w="2536" w:type="dxa"/>
            <w:shd w:val="clear" w:color="auto" w:fill="D0CECE" w:themeFill="background2" w:themeFillShade="E6"/>
            <w:vAlign w:val="center"/>
          </w:tcPr>
          <w:p w14:paraId="29A31776" w14:textId="77777777" w:rsidR="007F3C0E" w:rsidRDefault="007F3C0E" w:rsidP="0060089A">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tc>
        <w:tc>
          <w:tcPr>
            <w:tcW w:w="3827" w:type="dxa"/>
            <w:shd w:val="clear" w:color="auto" w:fill="D0CECE" w:themeFill="background2" w:themeFillShade="E6"/>
            <w:vAlign w:val="center"/>
          </w:tcPr>
          <w:p w14:paraId="70C7CF2C"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Short description of the virtual component</w:t>
            </w:r>
          </w:p>
          <w:p w14:paraId="3C63CBDD"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(obligatory field):</w:t>
            </w:r>
          </w:p>
          <w:p w14:paraId="5B90A0F2" w14:textId="77777777" w:rsidR="007F3C0E" w:rsidRDefault="007F3C0E" w:rsidP="0060089A">
            <w:pPr>
              <w:spacing w:after="0" w:line="240" w:lineRule="auto"/>
              <w:rPr>
                <w:rFonts w:ascii="Calibri" w:eastAsia="Times New Roman" w:hAnsi="Calibri" w:cs="Times New Roman"/>
                <w:color w:val="000000"/>
                <w:sz w:val="16"/>
                <w:szCs w:val="16"/>
                <w:lang w:val="en-GB" w:eastAsia="en-GB"/>
              </w:rPr>
            </w:pPr>
          </w:p>
        </w:tc>
        <w:tc>
          <w:tcPr>
            <w:tcW w:w="1008" w:type="dxa"/>
            <w:shd w:val="clear" w:color="auto" w:fill="D0CECE" w:themeFill="background2" w:themeFillShade="E6"/>
          </w:tcPr>
          <w:p w14:paraId="567B3E94" w14:textId="77777777" w:rsidR="007F3C0E" w:rsidRPr="008B0BDB" w:rsidRDefault="007F3C0E" w:rsidP="0060089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511C855D" w14:textId="77777777" w:rsidR="007F3C0E" w:rsidRDefault="007F3C0E" w:rsidP="0060089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7F3C0E" w14:paraId="0FE3EED4" w14:textId="77777777" w:rsidTr="00705E33">
        <w:trPr>
          <w:trHeight w:hRule="exact" w:val="2177"/>
          <w:jc w:val="center"/>
        </w:trPr>
        <w:tc>
          <w:tcPr>
            <w:tcW w:w="1053" w:type="dxa"/>
            <w:vMerge/>
            <w:shd w:val="clear" w:color="auto" w:fill="D5DCE4" w:themeFill="text2" w:themeFillTint="33"/>
          </w:tcPr>
          <w:p w14:paraId="652EAA99" w14:textId="77777777" w:rsidR="007F3C0E" w:rsidRDefault="007F3C0E" w:rsidP="0060089A">
            <w:pPr>
              <w:ind w:right="-993"/>
              <w:rPr>
                <w:rFonts w:cs="Calibri"/>
                <w:b/>
                <w:sz w:val="16"/>
                <w:szCs w:val="16"/>
                <w:lang w:val="en-GB"/>
              </w:rPr>
            </w:pPr>
          </w:p>
        </w:tc>
        <w:tc>
          <w:tcPr>
            <w:tcW w:w="1358" w:type="dxa"/>
          </w:tcPr>
          <w:p w14:paraId="4A53A153" w14:textId="77777777" w:rsidR="007F3C0E" w:rsidRDefault="007F3C0E" w:rsidP="0060089A">
            <w:pPr>
              <w:ind w:right="-993"/>
              <w:rPr>
                <w:rFonts w:cs="Calibri"/>
                <w:b/>
                <w:sz w:val="16"/>
                <w:szCs w:val="16"/>
                <w:lang w:val="en-GB"/>
              </w:rPr>
            </w:pPr>
            <w:r>
              <w:rPr>
                <w:rFonts w:cs="Calibri"/>
                <w:b/>
                <w:sz w:val="16"/>
                <w:szCs w:val="16"/>
                <w:lang w:val="en-GB"/>
              </w:rPr>
              <w:t>-</w:t>
            </w:r>
          </w:p>
        </w:tc>
        <w:tc>
          <w:tcPr>
            <w:tcW w:w="2536" w:type="dxa"/>
            <w:vAlign w:val="center"/>
          </w:tcPr>
          <w:p w14:paraId="0560BCA8" w14:textId="18C17744" w:rsidR="00E059C6" w:rsidRPr="00705E33" w:rsidRDefault="001F063E" w:rsidP="00E059C6">
            <w:pPr>
              <w:ind w:right="-47"/>
              <w:jc w:val="both"/>
              <w:rPr>
                <w:rFonts w:cstheme="minorHAnsi"/>
                <w:b/>
                <w:sz w:val="16"/>
                <w:szCs w:val="16"/>
                <w:lang w:val="en-GB"/>
              </w:rPr>
            </w:pPr>
            <w:r w:rsidRPr="00705E33">
              <w:rPr>
                <w:rFonts w:cstheme="minorHAnsi"/>
                <w:b/>
                <w:sz w:val="16"/>
                <w:szCs w:val="16"/>
                <w:lang w:val="en-GB"/>
              </w:rPr>
              <w:t>AI in Action: Students and Companies Co-Creating the Future</w:t>
            </w:r>
          </w:p>
        </w:tc>
        <w:tc>
          <w:tcPr>
            <w:tcW w:w="3827" w:type="dxa"/>
            <w:vAlign w:val="center"/>
          </w:tcPr>
          <w:p w14:paraId="2EB8D1C2" w14:textId="6FD6EC23" w:rsidR="00705E33" w:rsidRPr="00705E33" w:rsidRDefault="00705E33" w:rsidP="00705E33">
            <w:pPr>
              <w:spacing w:before="100" w:beforeAutospacing="1" w:after="100" w:afterAutospacing="1" w:line="240" w:lineRule="auto"/>
              <w:rPr>
                <w:rFonts w:eastAsia="Times New Roman" w:cstheme="minorHAnsi"/>
                <w:sz w:val="16"/>
                <w:szCs w:val="16"/>
                <w:lang w:eastAsia="en-GB"/>
              </w:rPr>
            </w:pPr>
            <w:r w:rsidRPr="00705E33">
              <w:rPr>
                <w:rFonts w:eastAsia="Times New Roman" w:cstheme="minorHAnsi"/>
                <w:sz w:val="16"/>
                <w:szCs w:val="16"/>
                <w:lang w:eastAsia="en-GB"/>
              </w:rPr>
              <w:t xml:space="preserve">The </w:t>
            </w:r>
            <w:r w:rsidRPr="00705E33">
              <w:rPr>
                <w:rFonts w:eastAsia="Times New Roman" w:cstheme="minorHAnsi"/>
                <w:b/>
                <w:bCs/>
                <w:sz w:val="16"/>
                <w:szCs w:val="16"/>
                <w:lang w:eastAsia="en-GB"/>
              </w:rPr>
              <w:t>AI in Action</w:t>
            </w:r>
            <w:r w:rsidRPr="00705E33">
              <w:rPr>
                <w:rFonts w:eastAsia="Times New Roman" w:cstheme="minorHAnsi"/>
                <w:sz w:val="16"/>
                <w:szCs w:val="16"/>
                <w:lang w:eastAsia="en-GB"/>
              </w:rPr>
              <w:t xml:space="preserve"> summer school is designed as a </w:t>
            </w:r>
            <w:r w:rsidRPr="00705E33">
              <w:rPr>
                <w:rFonts w:eastAsia="Times New Roman" w:cstheme="minorHAnsi"/>
                <w:b/>
                <w:bCs/>
                <w:sz w:val="16"/>
                <w:szCs w:val="16"/>
                <w:lang w:eastAsia="en-GB"/>
              </w:rPr>
              <w:t>Blended Intensive Programme</w:t>
            </w:r>
            <w:r w:rsidRPr="00705E33">
              <w:rPr>
                <w:rFonts w:eastAsia="Times New Roman" w:cstheme="minorHAnsi"/>
                <w:sz w:val="16"/>
                <w:szCs w:val="16"/>
                <w:lang w:eastAsia="en-GB"/>
              </w:rPr>
              <w:t xml:space="preserve"> combining online collaboration with a five-day physical mobility. It aims to bring together </w:t>
            </w:r>
            <w:r w:rsidRPr="00705E33">
              <w:rPr>
                <w:rFonts w:eastAsia="Times New Roman" w:cstheme="minorHAnsi"/>
                <w:b/>
                <w:bCs/>
                <w:sz w:val="16"/>
                <w:szCs w:val="16"/>
                <w:lang w:eastAsia="en-GB"/>
              </w:rPr>
              <w:t>students, academic staff, and SMEs</w:t>
            </w:r>
            <w:r w:rsidRPr="00705E33">
              <w:rPr>
                <w:rFonts w:eastAsia="Times New Roman" w:cstheme="minorHAnsi"/>
                <w:sz w:val="16"/>
                <w:szCs w:val="16"/>
                <w:lang w:eastAsia="en-GB"/>
              </w:rPr>
              <w:t xml:space="preserve"> to explore practical applications of artificial intelligence (AI) in business and economics.The goal is to provide students with hands-on experience in addressing real-world business challenges using AI tools and methods. The programme also aims to foster interdisciplinary collaboration, improve digital and entrepreneurial skills, and enhance cooperation between academia and industry in Europe and the Western Balkans.</w:t>
            </w:r>
          </w:p>
          <w:p w14:paraId="7D473B63" w14:textId="781A9529" w:rsidR="00AC3806" w:rsidRPr="00705E33" w:rsidRDefault="00AC3806" w:rsidP="00125EAF">
            <w:pPr>
              <w:jc w:val="center"/>
              <w:rPr>
                <w:rFonts w:eastAsia="Times New Roman" w:cstheme="minorHAnsi"/>
                <w:color w:val="000000"/>
                <w:sz w:val="16"/>
                <w:szCs w:val="16"/>
                <w:highlight w:val="yellow"/>
                <w:lang w:eastAsia="en-GB"/>
              </w:rPr>
            </w:pPr>
          </w:p>
        </w:tc>
        <w:tc>
          <w:tcPr>
            <w:tcW w:w="1008" w:type="dxa"/>
            <w:vAlign w:val="center"/>
          </w:tcPr>
          <w:p w14:paraId="30BE52A8" w14:textId="77777777" w:rsidR="007F3C0E" w:rsidRDefault="007F3C0E" w:rsidP="0060089A">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423" w:type="dxa"/>
            <w:vAlign w:val="center"/>
          </w:tcPr>
          <w:p w14:paraId="1075BD18" w14:textId="77777777" w:rsidR="007F3C0E" w:rsidRDefault="007F3C0E" w:rsidP="0060089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33764582"/>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4109366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F3C0E" w14:paraId="2F194E0C" w14:textId="77777777" w:rsidTr="00705E33">
        <w:trPr>
          <w:trHeight w:hRule="exact" w:val="289"/>
          <w:jc w:val="center"/>
        </w:trPr>
        <w:tc>
          <w:tcPr>
            <w:tcW w:w="1053" w:type="dxa"/>
            <w:vMerge/>
            <w:shd w:val="clear" w:color="auto" w:fill="D5DCE4" w:themeFill="text2" w:themeFillTint="33"/>
          </w:tcPr>
          <w:p w14:paraId="364DFBD4" w14:textId="77777777" w:rsidR="007F3C0E" w:rsidRDefault="007F3C0E" w:rsidP="0060089A">
            <w:pPr>
              <w:ind w:right="-993"/>
              <w:rPr>
                <w:rFonts w:cs="Calibri"/>
                <w:b/>
                <w:sz w:val="16"/>
                <w:szCs w:val="16"/>
                <w:lang w:val="en-GB"/>
              </w:rPr>
            </w:pPr>
          </w:p>
        </w:tc>
        <w:tc>
          <w:tcPr>
            <w:tcW w:w="1358" w:type="dxa"/>
          </w:tcPr>
          <w:p w14:paraId="68C2D26C" w14:textId="77777777" w:rsidR="007F3C0E" w:rsidRDefault="007F3C0E" w:rsidP="0060089A">
            <w:pPr>
              <w:ind w:right="-993"/>
              <w:rPr>
                <w:rFonts w:cs="Calibri"/>
                <w:b/>
                <w:sz w:val="16"/>
                <w:szCs w:val="16"/>
                <w:lang w:val="en-GB"/>
              </w:rPr>
            </w:pPr>
          </w:p>
        </w:tc>
        <w:tc>
          <w:tcPr>
            <w:tcW w:w="2536" w:type="dxa"/>
          </w:tcPr>
          <w:p w14:paraId="150F7458" w14:textId="77777777" w:rsidR="007F3C0E" w:rsidRDefault="007F3C0E" w:rsidP="0060089A">
            <w:pPr>
              <w:ind w:right="-993"/>
              <w:rPr>
                <w:rFonts w:cs="Calibri"/>
                <w:b/>
                <w:sz w:val="16"/>
                <w:szCs w:val="16"/>
                <w:lang w:val="en-GB"/>
              </w:rPr>
            </w:pPr>
          </w:p>
        </w:tc>
        <w:tc>
          <w:tcPr>
            <w:tcW w:w="3827" w:type="dxa"/>
          </w:tcPr>
          <w:p w14:paraId="0CEF1828" w14:textId="77777777" w:rsidR="007F3C0E" w:rsidRDefault="007F3C0E" w:rsidP="0060089A">
            <w:pPr>
              <w:rPr>
                <w:rFonts w:ascii="Calibri" w:eastAsia="Times New Roman" w:hAnsi="Calibri" w:cs="Times New Roman"/>
                <w:color w:val="000000"/>
                <w:sz w:val="16"/>
                <w:szCs w:val="16"/>
                <w:lang w:val="en-GB" w:eastAsia="en-GB"/>
              </w:rPr>
            </w:pPr>
          </w:p>
        </w:tc>
        <w:tc>
          <w:tcPr>
            <w:tcW w:w="1008" w:type="dxa"/>
          </w:tcPr>
          <w:p w14:paraId="4B7E753F" w14:textId="77777777" w:rsidR="007F3C0E" w:rsidRDefault="007F3C0E" w:rsidP="0060089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3</w:t>
            </w:r>
          </w:p>
        </w:tc>
        <w:tc>
          <w:tcPr>
            <w:tcW w:w="1423" w:type="dxa"/>
            <w:vAlign w:val="bottom"/>
          </w:tcPr>
          <w:p w14:paraId="4D64CD00" w14:textId="77777777" w:rsidR="007F3C0E" w:rsidRDefault="007F3C0E" w:rsidP="0060089A">
            <w:pPr>
              <w:jc w:val="center"/>
              <w:rPr>
                <w:rFonts w:ascii="Calibri" w:eastAsia="Times New Roman" w:hAnsi="Calibri" w:cs="Times New Roman"/>
                <w:i/>
                <w:iCs/>
                <w:color w:val="000000"/>
                <w:sz w:val="16"/>
                <w:szCs w:val="16"/>
                <w:lang w:val="en-GB" w:eastAsia="en-GB"/>
              </w:rPr>
            </w:pPr>
          </w:p>
        </w:tc>
      </w:tr>
    </w:tbl>
    <w:p w14:paraId="29EBB6CC" w14:textId="77777777" w:rsidR="00D01E0B" w:rsidRDefault="00D01E0B" w:rsidP="002D56DA">
      <w:pPr>
        <w:spacing w:after="120" w:line="240" w:lineRule="auto"/>
        <w:ind w:right="28"/>
        <w:rPr>
          <w:rFonts w:ascii="Verdana" w:eastAsia="Times New Roman" w:hAnsi="Verdana" w:cs="Arial"/>
          <w:b/>
          <w:color w:val="002060"/>
          <w:sz w:val="28"/>
          <w:szCs w:val="36"/>
          <w:lang w:val="en-GB"/>
        </w:rPr>
      </w:pPr>
    </w:p>
    <w:p w14:paraId="52D0899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0A71B35" w14:textId="3BD8FE75"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75CB77D9" w14:textId="77777777" w:rsidR="00D01E0B" w:rsidRDefault="00D01E0B" w:rsidP="00D01E0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9C1B77F"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W w:w="10891" w:type="dxa"/>
        <w:jc w:val="center"/>
        <w:tblLayout w:type="fixed"/>
        <w:tblLook w:val="04A0" w:firstRow="1" w:lastRow="0" w:firstColumn="1" w:lastColumn="0" w:noHBand="0" w:noVBand="1"/>
      </w:tblPr>
      <w:tblGrid>
        <w:gridCol w:w="2612"/>
        <w:gridCol w:w="2032"/>
        <w:gridCol w:w="2036"/>
        <w:gridCol w:w="1629"/>
        <w:gridCol w:w="1086"/>
        <w:gridCol w:w="1496"/>
      </w:tblGrid>
      <w:tr w:rsidR="00D01E0B" w:rsidRPr="00A049C0" w14:paraId="7219B146" w14:textId="77777777" w:rsidTr="002D56DA">
        <w:trPr>
          <w:trHeight w:val="1237"/>
          <w:jc w:val="center"/>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7A939C3" w14:textId="77777777" w:rsidR="00D01E0B" w:rsidRPr="002A00C3" w:rsidRDefault="00D01E0B" w:rsidP="002D56D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01E0B" w:rsidRPr="002A00C3" w14:paraId="7CC38B93" w14:textId="77777777" w:rsidTr="002D56DA">
        <w:trPr>
          <w:trHeight w:val="166"/>
          <w:jc w:val="center"/>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B2B68D"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9121D43"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6F9453F"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3E23450"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FDC444"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5F516C"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01E0B" w:rsidRPr="002A00C3" w14:paraId="53F30B42" w14:textId="77777777" w:rsidTr="002D56DA">
        <w:trPr>
          <w:trHeight w:val="100"/>
          <w:jc w:val="center"/>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CE839B"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19BBF3B" w14:textId="77777777" w:rsidR="00D01E0B" w:rsidRPr="00784E7F" w:rsidRDefault="00D01E0B" w:rsidP="002D56D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F03FFE4"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p w14:paraId="177CB648"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69A394"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B519D1" w14:textId="0EF58782"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7AC317A"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r w:rsidR="00D01E0B" w:rsidRPr="00A049C0" w14:paraId="4E24A0CE" w14:textId="77777777" w:rsidTr="007C6FE6">
        <w:trPr>
          <w:trHeight w:val="147"/>
          <w:jc w:val="center"/>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E03B912"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FDFB610" w14:textId="096951E4" w:rsidR="00211550" w:rsidRPr="0015575A" w:rsidRDefault="00225691" w:rsidP="0015575A">
            <w:pPr>
              <w:spacing w:after="0" w:line="240" w:lineRule="auto"/>
              <w:jc w:val="center"/>
              <w:rPr>
                <w:rFonts w:ascii="Calibri" w:eastAsia="Times New Roman" w:hAnsi="Calibri" w:cs="Times New Roman"/>
                <w:color w:val="000000"/>
                <w:sz w:val="16"/>
                <w:szCs w:val="16"/>
                <w:lang w:val="en-GB" w:eastAsia="en-GB"/>
              </w:rPr>
            </w:pPr>
            <w:r w:rsidRPr="0015575A">
              <w:rPr>
                <w:rFonts w:ascii="Calibri" w:eastAsia="Times New Roman" w:hAnsi="Calibri" w:cs="Times New Roman"/>
                <w:color w:val="000000"/>
                <w:sz w:val="16"/>
                <w:szCs w:val="16"/>
                <w:lang w:val="en-GB" w:eastAsia="en-GB"/>
              </w:rPr>
              <w:t>Dušan Savić</w:t>
            </w:r>
            <w:r w:rsidR="007F3C0E" w:rsidRPr="0015575A">
              <w:rPr>
                <w:rFonts w:ascii="Calibri" w:eastAsia="Times New Roman" w:hAnsi="Calibri" w:cs="Times New Roman"/>
                <w:color w:val="000000"/>
                <w:sz w:val="16"/>
                <w:szCs w:val="16"/>
                <w:lang w:val="en-GB" w:eastAsia="en-GB"/>
              </w:rPr>
              <w:t>, PhD</w:t>
            </w:r>
          </w:p>
        </w:tc>
        <w:tc>
          <w:tcPr>
            <w:tcW w:w="2036" w:type="dxa"/>
            <w:tcBorders>
              <w:top w:val="nil"/>
              <w:left w:val="single" w:sz="8" w:space="0" w:color="auto"/>
              <w:bottom w:val="single" w:sz="8" w:space="0" w:color="auto"/>
              <w:right w:val="nil"/>
            </w:tcBorders>
            <w:shd w:val="clear" w:color="auto" w:fill="auto"/>
            <w:noWrap/>
            <w:vAlign w:val="center"/>
            <w:hideMark/>
          </w:tcPr>
          <w:p w14:paraId="24586B71" w14:textId="5710304F" w:rsidR="00211550" w:rsidRPr="0015575A" w:rsidRDefault="00211550" w:rsidP="0015575A">
            <w:pPr>
              <w:spacing w:after="0" w:line="240" w:lineRule="auto"/>
              <w:jc w:val="center"/>
              <w:rPr>
                <w:rFonts w:ascii="Calibri" w:hAnsi="Calibri" w:cs="Calibri"/>
                <w:color w:val="000000"/>
                <w:sz w:val="16"/>
                <w:szCs w:val="16"/>
                <w:lang w:val="en-GB"/>
              </w:rPr>
            </w:pPr>
            <w:hyperlink r:id="rId12" w:history="1">
              <w:r w:rsidRPr="0015575A">
                <w:rPr>
                  <w:rStyle w:val="Hyperlink"/>
                  <w:rFonts w:ascii="Calibri" w:hAnsi="Calibri" w:cs="Calibri"/>
                  <w:sz w:val="16"/>
                  <w:szCs w:val="16"/>
                  <w:lang w:val="en-GB"/>
                </w:rPr>
                <w:t>dusan.savic@fon.bg.ac.rs</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6F1E898B" w14:textId="6329B660" w:rsidR="00211550" w:rsidRPr="0015575A" w:rsidRDefault="007F3C0E" w:rsidP="0015575A">
            <w:pPr>
              <w:spacing w:after="0" w:line="240" w:lineRule="auto"/>
              <w:jc w:val="center"/>
              <w:rPr>
                <w:rFonts w:ascii="Calibri" w:eastAsia="Times New Roman" w:hAnsi="Calibri" w:cs="Times New Roman"/>
                <w:color w:val="000000"/>
                <w:sz w:val="16"/>
                <w:szCs w:val="16"/>
                <w:lang w:val="en-GB" w:eastAsia="en-GB"/>
              </w:rPr>
            </w:pPr>
            <w:r w:rsidRPr="0015575A">
              <w:rPr>
                <w:rFonts w:ascii="Calibri" w:eastAsia="Times New Roman" w:hAnsi="Calibri" w:cs="Times New Roman"/>
                <w:color w:val="000000"/>
                <w:sz w:val="16"/>
                <w:szCs w:val="16"/>
                <w:lang w:val="en-GB" w:eastAsia="en-GB"/>
              </w:rPr>
              <w:t xml:space="preserve">Vice-Dean for </w:t>
            </w:r>
            <w:r w:rsidR="00225691" w:rsidRPr="0015575A">
              <w:rPr>
                <w:rFonts w:ascii="Calibri" w:eastAsia="Times New Roman" w:hAnsi="Calibri" w:cs="Times New Roman"/>
                <w:color w:val="000000"/>
                <w:sz w:val="16"/>
                <w:szCs w:val="16"/>
                <w:lang w:val="en-GB" w:eastAsia="en-GB"/>
              </w:rPr>
              <w:t>Undergraduate</w:t>
            </w:r>
            <w:r w:rsidRPr="0015575A">
              <w:rPr>
                <w:rFonts w:ascii="Calibri" w:eastAsia="Times New Roman" w:hAnsi="Calibri" w:cs="Times New Roman"/>
                <w:color w:val="000000"/>
                <w:sz w:val="16"/>
                <w:szCs w:val="16"/>
                <w:lang w:val="en-GB" w:eastAsia="en-GB"/>
              </w:rPr>
              <w:t xml:space="preserve"> Studies</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018F7BE2" w14:textId="7C5C301C"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8902D3E"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r w:rsidR="00D01E0B" w:rsidRPr="00A049C0" w14:paraId="301D153B" w14:textId="77777777" w:rsidTr="002D56DA">
        <w:trPr>
          <w:trHeight w:val="189"/>
          <w:jc w:val="center"/>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39D8D3"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C3FF643"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D7397C"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7C53F62"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1D7DD4" w14:textId="77777777" w:rsidR="00D01E0B" w:rsidRPr="002A00C3" w:rsidRDefault="00D01E0B" w:rsidP="002D56D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770DEB9"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bl>
    <w:p w14:paraId="66C450D9"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p>
    <w:p w14:paraId="1151931E" w14:textId="77777777" w:rsidR="00D01E0B" w:rsidRPr="002A00C3" w:rsidRDefault="00D01E0B" w:rsidP="00D01E0B">
      <w:pPr>
        <w:spacing w:after="0"/>
        <w:rPr>
          <w:lang w:val="en-GB"/>
        </w:rPr>
      </w:pPr>
    </w:p>
    <w:p w14:paraId="64EA4C38" w14:textId="77777777" w:rsidR="00D01E0B" w:rsidRDefault="00D01E0B" w:rsidP="00D01E0B">
      <w:pPr>
        <w:spacing w:after="0"/>
        <w:rPr>
          <w:lang w:val="en-GB"/>
        </w:rPr>
      </w:pPr>
    </w:p>
    <w:p w14:paraId="0B7ADAA3" w14:textId="77777777" w:rsidR="00D01E0B" w:rsidRPr="002A00C3" w:rsidRDefault="00D01E0B" w:rsidP="00D01E0B">
      <w:pPr>
        <w:spacing w:after="0"/>
        <w:rPr>
          <w:lang w:val="en-GB"/>
        </w:rPr>
      </w:pPr>
    </w:p>
    <w:p w14:paraId="03224DF9" w14:textId="77777777" w:rsidR="00D01E0B" w:rsidRPr="002A00C3" w:rsidRDefault="00D01E0B" w:rsidP="00D01E0B">
      <w:pPr>
        <w:spacing w:after="0"/>
        <w:rPr>
          <w:lang w:val="en-GB"/>
        </w:rPr>
      </w:pPr>
    </w:p>
    <w:p w14:paraId="5F41B017" w14:textId="77777777" w:rsidR="00D01E0B" w:rsidRDefault="00D01E0B" w:rsidP="00D01E0B">
      <w:pPr>
        <w:spacing w:after="0"/>
        <w:rPr>
          <w:lang w:val="en-GB"/>
        </w:rPr>
      </w:pPr>
    </w:p>
    <w:p w14:paraId="760D4854" w14:textId="77777777" w:rsidR="00D01E0B" w:rsidRDefault="00D01E0B" w:rsidP="00D01E0B">
      <w:pPr>
        <w:spacing w:after="0"/>
        <w:rPr>
          <w:lang w:val="en-GB"/>
        </w:rPr>
      </w:pPr>
    </w:p>
    <w:p w14:paraId="1AE3DB48" w14:textId="77777777" w:rsidR="00D01E0B" w:rsidRDefault="00D01E0B" w:rsidP="00D01E0B">
      <w:pPr>
        <w:spacing w:after="120" w:line="240" w:lineRule="auto"/>
        <w:ind w:right="28"/>
        <w:rPr>
          <w:rFonts w:ascii="Verdana" w:eastAsia="Times New Roman" w:hAnsi="Verdana" w:cs="Arial"/>
          <w:b/>
          <w:color w:val="002060"/>
          <w:sz w:val="28"/>
          <w:szCs w:val="36"/>
          <w:lang w:val="en-GB"/>
        </w:rPr>
      </w:pPr>
    </w:p>
    <w:p w14:paraId="66B6C376"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485E152F" w14:textId="77777777" w:rsidR="00D01E0B" w:rsidRPr="00637D8C" w:rsidRDefault="00D01E0B" w:rsidP="00D01E0B">
      <w:pPr>
        <w:spacing w:after="120" w:line="240" w:lineRule="auto"/>
        <w:ind w:right="28"/>
        <w:jc w:val="center"/>
        <w:rPr>
          <w:rFonts w:ascii="Verdana" w:eastAsia="Times New Roman" w:hAnsi="Verdana" w:cs="Arial"/>
          <w:b/>
          <w:color w:val="002060"/>
          <w:sz w:val="28"/>
          <w:szCs w:val="36"/>
          <w:lang w:val="en-GB"/>
        </w:rPr>
      </w:pPr>
    </w:p>
    <w:p w14:paraId="1561370C" w14:textId="77777777" w:rsidR="00D01E0B" w:rsidRPr="001D7967" w:rsidRDefault="00D01E0B" w:rsidP="00D01E0B">
      <w:pPr>
        <w:spacing w:after="120" w:line="240" w:lineRule="auto"/>
        <w:ind w:right="28"/>
        <w:rPr>
          <w:rFonts w:ascii="Verdana" w:eastAsia="Times New Roman" w:hAnsi="Verdana" w:cs="Arial"/>
          <w:b/>
          <w:color w:val="002060"/>
          <w:sz w:val="28"/>
          <w:szCs w:val="36"/>
          <w:lang w:val="sr-Latn-RS"/>
        </w:rPr>
      </w:pPr>
    </w:p>
    <w:sectPr w:rsidR="00D01E0B" w:rsidRPr="001D7967" w:rsidSect="003778F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6CEF" w14:textId="77777777" w:rsidR="00CD3717" w:rsidRDefault="00CD3717" w:rsidP="005F66E7">
      <w:pPr>
        <w:spacing w:after="0" w:line="240" w:lineRule="auto"/>
      </w:pPr>
      <w:r>
        <w:separator/>
      </w:r>
    </w:p>
  </w:endnote>
  <w:endnote w:type="continuationSeparator" w:id="0">
    <w:p w14:paraId="300434A5" w14:textId="77777777" w:rsidR="00CD3717" w:rsidRDefault="00CD3717" w:rsidP="005F66E7">
      <w:pPr>
        <w:spacing w:after="0" w:line="240" w:lineRule="auto"/>
      </w:pPr>
      <w:r>
        <w:continuationSeparator/>
      </w:r>
    </w:p>
  </w:endnote>
  <w:endnote w:type="continuationNotice" w:id="1">
    <w:p w14:paraId="2568246D" w14:textId="77777777" w:rsidR="00CD3717" w:rsidRDefault="00CD3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153FC" w14:textId="77777777" w:rsidR="00CD3717" w:rsidRDefault="00CD3717" w:rsidP="005F66E7">
      <w:pPr>
        <w:spacing w:after="0" w:line="240" w:lineRule="auto"/>
      </w:pPr>
      <w:r>
        <w:separator/>
      </w:r>
    </w:p>
  </w:footnote>
  <w:footnote w:type="continuationSeparator" w:id="0">
    <w:p w14:paraId="72B453D1" w14:textId="77777777" w:rsidR="00CD3717" w:rsidRDefault="00CD3717" w:rsidP="005F66E7">
      <w:pPr>
        <w:spacing w:after="0" w:line="240" w:lineRule="auto"/>
      </w:pPr>
      <w:r>
        <w:continuationSeparator/>
      </w:r>
    </w:p>
  </w:footnote>
  <w:footnote w:type="continuationNotice" w:id="1">
    <w:p w14:paraId="2CA3D3C5" w14:textId="77777777" w:rsidR="00CD3717" w:rsidRDefault="00CD37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0438"/>
    <w:multiLevelType w:val="hybridMultilevel"/>
    <w:tmpl w:val="978A3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810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1965564">
    <w:abstractNumId w:val="1"/>
  </w:num>
  <w:num w:numId="2" w16cid:durableId="928276650">
    <w:abstractNumId w:val="2"/>
  </w:num>
  <w:num w:numId="3" w16cid:durableId="602612575">
    <w:abstractNumId w:val="3"/>
  </w:num>
  <w:num w:numId="4" w16cid:durableId="82577072">
    <w:abstractNumId w:val="4"/>
  </w:num>
  <w:num w:numId="5" w16cid:durableId="1119571844">
    <w:abstractNumId w:val="6"/>
  </w:num>
  <w:num w:numId="6" w16cid:durableId="1727609625">
    <w:abstractNumId w:val="5"/>
  </w:num>
  <w:num w:numId="7" w16cid:durableId="59640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3ABC"/>
    <w:rsid w:val="000152D6"/>
    <w:rsid w:val="00021B3A"/>
    <w:rsid w:val="000776F9"/>
    <w:rsid w:val="000851F9"/>
    <w:rsid w:val="00091148"/>
    <w:rsid w:val="00094C8A"/>
    <w:rsid w:val="000C12B1"/>
    <w:rsid w:val="000C3BE0"/>
    <w:rsid w:val="000C610D"/>
    <w:rsid w:val="000D7748"/>
    <w:rsid w:val="000F61C7"/>
    <w:rsid w:val="00125EAF"/>
    <w:rsid w:val="00134D69"/>
    <w:rsid w:val="001424A8"/>
    <w:rsid w:val="0015575A"/>
    <w:rsid w:val="00162422"/>
    <w:rsid w:val="00174F66"/>
    <w:rsid w:val="00181968"/>
    <w:rsid w:val="0019347D"/>
    <w:rsid w:val="001A5F47"/>
    <w:rsid w:val="001B0E72"/>
    <w:rsid w:val="001C281D"/>
    <w:rsid w:val="001C792B"/>
    <w:rsid w:val="001D107C"/>
    <w:rsid w:val="001D7967"/>
    <w:rsid w:val="001F063E"/>
    <w:rsid w:val="00211550"/>
    <w:rsid w:val="00225691"/>
    <w:rsid w:val="00235E2E"/>
    <w:rsid w:val="00236998"/>
    <w:rsid w:val="00242E75"/>
    <w:rsid w:val="00244302"/>
    <w:rsid w:val="00270001"/>
    <w:rsid w:val="00284267"/>
    <w:rsid w:val="0029580B"/>
    <w:rsid w:val="002C5273"/>
    <w:rsid w:val="002D56DA"/>
    <w:rsid w:val="002E1905"/>
    <w:rsid w:val="00314133"/>
    <w:rsid w:val="0035062D"/>
    <w:rsid w:val="0035116B"/>
    <w:rsid w:val="003665B5"/>
    <w:rsid w:val="003778F8"/>
    <w:rsid w:val="003A2B6C"/>
    <w:rsid w:val="003A52FF"/>
    <w:rsid w:val="003D48C6"/>
    <w:rsid w:val="003D6032"/>
    <w:rsid w:val="003E0C23"/>
    <w:rsid w:val="003F60C8"/>
    <w:rsid w:val="00413573"/>
    <w:rsid w:val="00413D44"/>
    <w:rsid w:val="00425D3F"/>
    <w:rsid w:val="004715B6"/>
    <w:rsid w:val="0048427A"/>
    <w:rsid w:val="004B6C1F"/>
    <w:rsid w:val="00502EF9"/>
    <w:rsid w:val="00532743"/>
    <w:rsid w:val="00552233"/>
    <w:rsid w:val="00555F03"/>
    <w:rsid w:val="00560013"/>
    <w:rsid w:val="00581BA5"/>
    <w:rsid w:val="005864AA"/>
    <w:rsid w:val="0059063E"/>
    <w:rsid w:val="00597377"/>
    <w:rsid w:val="005B1A0D"/>
    <w:rsid w:val="005C0D88"/>
    <w:rsid w:val="005D6657"/>
    <w:rsid w:val="005F66E7"/>
    <w:rsid w:val="00605076"/>
    <w:rsid w:val="006274A5"/>
    <w:rsid w:val="0066763D"/>
    <w:rsid w:val="00673310"/>
    <w:rsid w:val="006754AC"/>
    <w:rsid w:val="00684FA3"/>
    <w:rsid w:val="00694BEE"/>
    <w:rsid w:val="00696425"/>
    <w:rsid w:val="006B2CC6"/>
    <w:rsid w:val="00705E33"/>
    <w:rsid w:val="0071270F"/>
    <w:rsid w:val="00751C02"/>
    <w:rsid w:val="00766315"/>
    <w:rsid w:val="00777E91"/>
    <w:rsid w:val="007925D1"/>
    <w:rsid w:val="00793583"/>
    <w:rsid w:val="00795DCE"/>
    <w:rsid w:val="007A576D"/>
    <w:rsid w:val="007B508B"/>
    <w:rsid w:val="007C6FE6"/>
    <w:rsid w:val="007C74D8"/>
    <w:rsid w:val="007D47AF"/>
    <w:rsid w:val="007F3C0E"/>
    <w:rsid w:val="008152D7"/>
    <w:rsid w:val="00854FA2"/>
    <w:rsid w:val="00863E9F"/>
    <w:rsid w:val="008667EB"/>
    <w:rsid w:val="00866BB7"/>
    <w:rsid w:val="00882FED"/>
    <w:rsid w:val="0089316A"/>
    <w:rsid w:val="008B2E71"/>
    <w:rsid w:val="008C7536"/>
    <w:rsid w:val="008D1623"/>
    <w:rsid w:val="008D38C7"/>
    <w:rsid w:val="00902371"/>
    <w:rsid w:val="00910DA9"/>
    <w:rsid w:val="0092412E"/>
    <w:rsid w:val="00924601"/>
    <w:rsid w:val="00950658"/>
    <w:rsid w:val="00951FF0"/>
    <w:rsid w:val="00973376"/>
    <w:rsid w:val="009A1854"/>
    <w:rsid w:val="009A4DF7"/>
    <w:rsid w:val="009A6862"/>
    <w:rsid w:val="009B1607"/>
    <w:rsid w:val="009B606A"/>
    <w:rsid w:val="009B7481"/>
    <w:rsid w:val="009D33A5"/>
    <w:rsid w:val="00A00F20"/>
    <w:rsid w:val="00A2227D"/>
    <w:rsid w:val="00A460C8"/>
    <w:rsid w:val="00A46919"/>
    <w:rsid w:val="00A8548D"/>
    <w:rsid w:val="00A92524"/>
    <w:rsid w:val="00A959AC"/>
    <w:rsid w:val="00AA117F"/>
    <w:rsid w:val="00AA1A2F"/>
    <w:rsid w:val="00AA74B6"/>
    <w:rsid w:val="00AB6B93"/>
    <w:rsid w:val="00AC2FD8"/>
    <w:rsid w:val="00AC3806"/>
    <w:rsid w:val="00AD60CE"/>
    <w:rsid w:val="00AD6A76"/>
    <w:rsid w:val="00B06BCE"/>
    <w:rsid w:val="00B124E2"/>
    <w:rsid w:val="00B41409"/>
    <w:rsid w:val="00B5615C"/>
    <w:rsid w:val="00B77E44"/>
    <w:rsid w:val="00B81B82"/>
    <w:rsid w:val="00B8536F"/>
    <w:rsid w:val="00B915E4"/>
    <w:rsid w:val="00BA1E54"/>
    <w:rsid w:val="00BC7082"/>
    <w:rsid w:val="00BC7FC5"/>
    <w:rsid w:val="00BD28B3"/>
    <w:rsid w:val="00BD348D"/>
    <w:rsid w:val="00BE443D"/>
    <w:rsid w:val="00C05C9A"/>
    <w:rsid w:val="00C13B9D"/>
    <w:rsid w:val="00C2380B"/>
    <w:rsid w:val="00C23B04"/>
    <w:rsid w:val="00C26C44"/>
    <w:rsid w:val="00C31445"/>
    <w:rsid w:val="00C32A4D"/>
    <w:rsid w:val="00C44697"/>
    <w:rsid w:val="00C469C8"/>
    <w:rsid w:val="00C93D53"/>
    <w:rsid w:val="00CB707C"/>
    <w:rsid w:val="00CD3717"/>
    <w:rsid w:val="00D01E0B"/>
    <w:rsid w:val="00D25BB2"/>
    <w:rsid w:val="00DD2CC6"/>
    <w:rsid w:val="00DD4005"/>
    <w:rsid w:val="00E059C6"/>
    <w:rsid w:val="00E176C0"/>
    <w:rsid w:val="00E4761F"/>
    <w:rsid w:val="00E5678E"/>
    <w:rsid w:val="00E750BE"/>
    <w:rsid w:val="00E7669F"/>
    <w:rsid w:val="00E7785D"/>
    <w:rsid w:val="00E833CF"/>
    <w:rsid w:val="00EA0171"/>
    <w:rsid w:val="00EC529A"/>
    <w:rsid w:val="00EF69DC"/>
    <w:rsid w:val="00F01368"/>
    <w:rsid w:val="00F054A1"/>
    <w:rsid w:val="00F10F5D"/>
    <w:rsid w:val="00F14BF8"/>
    <w:rsid w:val="00F21D59"/>
    <w:rsid w:val="00F341D0"/>
    <w:rsid w:val="00F668DF"/>
    <w:rsid w:val="00F809EB"/>
    <w:rsid w:val="00F813A6"/>
    <w:rsid w:val="00F86247"/>
    <w:rsid w:val="00FA250D"/>
    <w:rsid w:val="00FC77E0"/>
    <w:rsid w:val="00FE718F"/>
    <w:rsid w:val="00FF253B"/>
    <w:rsid w:val="00FF714F"/>
    <w:rsid w:val="090430C6"/>
    <w:rsid w:val="0CAEEE12"/>
    <w:rsid w:val="1D5FBAEC"/>
    <w:rsid w:val="305EAB8B"/>
    <w:rsid w:val="3A2A89A9"/>
    <w:rsid w:val="5E6864E3"/>
    <w:rsid w:val="619B4A23"/>
    <w:rsid w:val="784B8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BD348D"/>
    <w:rPr>
      <w:color w:val="605E5C"/>
      <w:shd w:val="clear" w:color="auto" w:fill="E1DFDD"/>
    </w:rPr>
  </w:style>
  <w:style w:type="paragraph" w:styleId="Revision">
    <w:name w:val="Revision"/>
    <w:hidden/>
    <w:uiPriority w:val="99"/>
    <w:semiHidden/>
    <w:rsid w:val="00091148"/>
    <w:pPr>
      <w:spacing w:after="0" w:line="240" w:lineRule="auto"/>
    </w:pPr>
    <w:rPr>
      <w:lang w:val="it-IT"/>
    </w:rPr>
  </w:style>
  <w:style w:type="character" w:customStyle="1" w:styleId="normaltextrun">
    <w:name w:val="normaltextrun"/>
    <w:basedOn w:val="DefaultParagraphFont"/>
    <w:rsid w:val="0047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san.savic@fon.bg.ac.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45EBE524-DC8D-41F9-BFB7-354FAC6B26F3}">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ED9BC4-D5EA-4597-BDD8-906D119F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Bojana M. Ivanović Bovan</cp:lastModifiedBy>
  <cp:revision>8</cp:revision>
  <cp:lastPrinted>2021-02-09T14:36:00Z</cp:lastPrinted>
  <dcterms:created xsi:type="dcterms:W3CDTF">2025-06-28T18:49:00Z</dcterms:created>
  <dcterms:modified xsi:type="dcterms:W3CDTF">2025-06-28T18:58:00Z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ies>
</file>